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D80" w:rsidRDefault="00F17D80" w:rsidP="00F17D80">
      <w:pPr>
        <w:snapToGrid w:val="0"/>
        <w:spacing w:line="600" w:lineRule="exact"/>
        <w:rPr>
          <w:rFonts w:ascii="仿宋_GB2312" w:eastAsia="仿宋_GB2312" w:hint="eastAsia"/>
          <w:sz w:val="32"/>
          <w:szCs w:val="32"/>
        </w:rPr>
      </w:pPr>
      <w:r w:rsidRPr="00173282">
        <w:rPr>
          <w:rFonts w:ascii="仿宋_GB2312" w:eastAsia="仿宋_GB2312" w:hint="eastAsia"/>
          <w:sz w:val="32"/>
          <w:szCs w:val="32"/>
        </w:rPr>
        <w:t>附件</w:t>
      </w:r>
      <w:r>
        <w:rPr>
          <w:rFonts w:ascii="仿宋_GB2312" w:eastAsia="仿宋_GB2312" w:hint="eastAsia"/>
          <w:sz w:val="32"/>
          <w:szCs w:val="32"/>
        </w:rPr>
        <w:t>2</w:t>
      </w:r>
      <w:r w:rsidRPr="00173282">
        <w:rPr>
          <w:rFonts w:ascii="仿宋_GB2312" w:eastAsia="仿宋_GB2312" w:hint="eastAsia"/>
          <w:sz w:val="32"/>
          <w:szCs w:val="32"/>
        </w:rPr>
        <w:t>：</w:t>
      </w:r>
    </w:p>
    <w:p w:rsidR="00F17D80" w:rsidRPr="003D5924" w:rsidRDefault="00F17D80" w:rsidP="00F17D80">
      <w:pPr>
        <w:spacing w:line="0" w:lineRule="atLeast"/>
        <w:jc w:val="center"/>
        <w:rPr>
          <w:rFonts w:ascii="方正小标宋简体" w:eastAsia="方正小标宋简体" w:hAnsi="宋体" w:hint="eastAsia"/>
          <w:sz w:val="44"/>
          <w:szCs w:val="44"/>
        </w:rPr>
      </w:pPr>
      <w:r w:rsidRPr="003D5924">
        <w:rPr>
          <w:rFonts w:ascii="方正小标宋简体" w:eastAsia="方正小标宋简体" w:hAnsi="宋体" w:hint="eastAsia"/>
          <w:sz w:val="44"/>
          <w:szCs w:val="44"/>
        </w:rPr>
        <w:t>华北电力大学工程系列专业技术职务评聘条件</w:t>
      </w:r>
    </w:p>
    <w:p w:rsidR="00F17D80" w:rsidRDefault="00F17D80" w:rsidP="00F17D80">
      <w:pPr>
        <w:widowControl/>
        <w:autoSpaceDE w:val="0"/>
        <w:autoSpaceDN w:val="0"/>
        <w:adjustRightInd w:val="0"/>
        <w:snapToGrid w:val="0"/>
        <w:spacing w:line="660" w:lineRule="exact"/>
        <w:ind w:firstLineChars="196" w:firstLine="627"/>
        <w:rPr>
          <w:rFonts w:ascii="黑体" w:eastAsia="黑体" w:hAnsi="宋体" w:hint="eastAsia"/>
          <w:color w:val="000000"/>
          <w:kern w:val="0"/>
          <w:sz w:val="32"/>
          <w:szCs w:val="32"/>
        </w:rPr>
      </w:pPr>
    </w:p>
    <w:p w:rsidR="00F17D80" w:rsidRPr="003D5924" w:rsidRDefault="00F17D80" w:rsidP="00F17D80">
      <w:pPr>
        <w:widowControl/>
        <w:autoSpaceDE w:val="0"/>
        <w:autoSpaceDN w:val="0"/>
        <w:adjustRightInd w:val="0"/>
        <w:snapToGrid w:val="0"/>
        <w:spacing w:line="660" w:lineRule="exact"/>
        <w:ind w:firstLineChars="200" w:firstLine="640"/>
        <w:rPr>
          <w:rFonts w:ascii="黑体" w:eastAsia="黑体" w:hAnsi="宋体" w:hint="eastAsia"/>
          <w:color w:val="000000"/>
          <w:kern w:val="0"/>
          <w:sz w:val="32"/>
          <w:szCs w:val="32"/>
        </w:rPr>
      </w:pPr>
      <w:r w:rsidRPr="003D5924">
        <w:rPr>
          <w:rFonts w:ascii="黑体" w:eastAsia="黑体" w:hAnsi="宋体" w:hint="eastAsia"/>
          <w:color w:val="000000"/>
          <w:kern w:val="0"/>
          <w:sz w:val="32"/>
          <w:szCs w:val="32"/>
        </w:rPr>
        <w:t>一、基本条件</w:t>
      </w:r>
    </w:p>
    <w:p w:rsidR="00F17D80" w:rsidRPr="003D5924" w:rsidRDefault="00F17D80" w:rsidP="00F17D80">
      <w:pPr>
        <w:widowControl/>
        <w:autoSpaceDE w:val="0"/>
        <w:autoSpaceDN w:val="0"/>
        <w:adjustRightInd w:val="0"/>
        <w:spacing w:line="660" w:lineRule="exact"/>
        <w:ind w:firstLineChars="200" w:firstLine="640"/>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拥护中国共产党的领导，具有良好的职业道德，遵纪守法，为人师表，教书育人，管理育人，积极承担各项科研、管理工作，身体健康。</w:t>
      </w:r>
    </w:p>
    <w:p w:rsidR="00F17D80" w:rsidRPr="003D5924" w:rsidRDefault="00F17D80" w:rsidP="00F17D80">
      <w:pPr>
        <w:widowControl/>
        <w:autoSpaceDE w:val="0"/>
        <w:autoSpaceDN w:val="0"/>
        <w:adjustRightInd w:val="0"/>
        <w:snapToGrid w:val="0"/>
        <w:spacing w:line="660" w:lineRule="exact"/>
        <w:ind w:firstLineChars="200" w:firstLine="640"/>
        <w:rPr>
          <w:rFonts w:ascii="黑体" w:eastAsia="黑体" w:hAnsi="宋体" w:hint="eastAsia"/>
          <w:color w:val="000000"/>
          <w:kern w:val="0"/>
          <w:sz w:val="32"/>
          <w:szCs w:val="32"/>
        </w:rPr>
      </w:pPr>
      <w:r w:rsidRPr="003D5924">
        <w:rPr>
          <w:rFonts w:ascii="黑体" w:eastAsia="黑体" w:hAnsi="宋体" w:hint="eastAsia"/>
          <w:color w:val="000000"/>
          <w:kern w:val="0"/>
          <w:sz w:val="32"/>
          <w:szCs w:val="32"/>
        </w:rPr>
        <w:t>二、考核要求</w:t>
      </w:r>
    </w:p>
    <w:p w:rsidR="00F17D80" w:rsidRPr="003D5924" w:rsidRDefault="00F17D80" w:rsidP="00F17D80">
      <w:pPr>
        <w:widowControl/>
        <w:autoSpaceDE w:val="0"/>
        <w:autoSpaceDN w:val="0"/>
        <w:adjustRightInd w:val="0"/>
        <w:spacing w:line="660" w:lineRule="exact"/>
        <w:ind w:firstLineChars="200" w:firstLine="640"/>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任现职期间年度考核合格，同等条件下，考核优秀的优先考虑。</w:t>
      </w:r>
    </w:p>
    <w:p w:rsidR="00F17D80" w:rsidRPr="003D5924" w:rsidRDefault="00F17D80" w:rsidP="00F17D80">
      <w:pPr>
        <w:widowControl/>
        <w:autoSpaceDE w:val="0"/>
        <w:autoSpaceDN w:val="0"/>
        <w:adjustRightInd w:val="0"/>
        <w:snapToGrid w:val="0"/>
        <w:spacing w:line="660" w:lineRule="exact"/>
        <w:ind w:firstLineChars="196" w:firstLine="627"/>
        <w:rPr>
          <w:rFonts w:ascii="黑体" w:eastAsia="黑体" w:hAnsi="宋体" w:hint="eastAsia"/>
          <w:color w:val="000000"/>
          <w:kern w:val="0"/>
          <w:sz w:val="32"/>
          <w:szCs w:val="32"/>
        </w:rPr>
      </w:pPr>
      <w:r w:rsidRPr="003D5924">
        <w:rPr>
          <w:rFonts w:ascii="黑体" w:eastAsia="黑体" w:hAnsi="宋体" w:hint="eastAsia"/>
          <w:color w:val="000000"/>
          <w:kern w:val="0"/>
          <w:sz w:val="32"/>
          <w:szCs w:val="32"/>
        </w:rPr>
        <w:t>三、职称外语和计算机要求</w:t>
      </w:r>
    </w:p>
    <w:p w:rsidR="00F17D80" w:rsidRPr="003D5924" w:rsidRDefault="00F17D80" w:rsidP="00F17D80">
      <w:pPr>
        <w:widowControl/>
        <w:autoSpaceDE w:val="0"/>
        <w:autoSpaceDN w:val="0"/>
        <w:adjustRightInd w:val="0"/>
        <w:spacing w:line="660" w:lineRule="exact"/>
        <w:ind w:firstLineChars="200" w:firstLine="640"/>
        <w:rPr>
          <w:rFonts w:ascii="仿宋_GB2312" w:eastAsia="仿宋_GB2312" w:hAnsi="宋体"/>
          <w:color w:val="000000"/>
          <w:kern w:val="0"/>
          <w:sz w:val="32"/>
          <w:szCs w:val="32"/>
        </w:rPr>
      </w:pPr>
      <w:r w:rsidRPr="003D5924">
        <w:rPr>
          <w:rFonts w:ascii="仿宋_GB2312" w:eastAsia="仿宋_GB2312" w:hAnsi="宋体" w:hint="eastAsia"/>
          <w:color w:val="000000"/>
          <w:sz w:val="32"/>
          <w:szCs w:val="32"/>
        </w:rPr>
        <w:t>应聘人员须获得有效的职称外语和计算机考试合格证书。</w:t>
      </w:r>
    </w:p>
    <w:p w:rsidR="00F17D80" w:rsidRPr="003D5924" w:rsidRDefault="00F17D80" w:rsidP="00F17D80">
      <w:pPr>
        <w:widowControl/>
        <w:autoSpaceDE w:val="0"/>
        <w:autoSpaceDN w:val="0"/>
        <w:adjustRightInd w:val="0"/>
        <w:snapToGrid w:val="0"/>
        <w:spacing w:line="660" w:lineRule="exact"/>
        <w:ind w:firstLineChars="200" w:firstLine="640"/>
        <w:rPr>
          <w:rFonts w:ascii="黑体" w:eastAsia="黑体" w:hAnsi="宋体"/>
          <w:color w:val="000000"/>
          <w:kern w:val="0"/>
          <w:sz w:val="32"/>
          <w:szCs w:val="32"/>
        </w:rPr>
      </w:pPr>
      <w:r w:rsidRPr="003D5924">
        <w:rPr>
          <w:rFonts w:ascii="黑体" w:eastAsia="黑体" w:hAnsi="宋体" w:hint="eastAsia"/>
          <w:color w:val="000000"/>
          <w:kern w:val="0"/>
          <w:sz w:val="32"/>
          <w:szCs w:val="32"/>
        </w:rPr>
        <w:t>四、学历、任职年限</w:t>
      </w:r>
    </w:p>
    <w:p w:rsidR="00F17D80" w:rsidRPr="003D5924" w:rsidRDefault="00F17D80" w:rsidP="00F17D80">
      <w:pPr>
        <w:widowControl/>
        <w:autoSpaceDE w:val="0"/>
        <w:autoSpaceDN w:val="0"/>
        <w:adjustRightInd w:val="0"/>
        <w:spacing w:line="660" w:lineRule="exact"/>
        <w:ind w:firstLineChars="200" w:firstLine="640"/>
        <w:rPr>
          <w:rFonts w:ascii="仿宋_GB2312" w:eastAsia="仿宋_GB2312" w:hAnsi="宋体" w:hint="eastAsia"/>
          <w:color w:val="000000"/>
          <w:kern w:val="0"/>
          <w:sz w:val="32"/>
          <w:szCs w:val="32"/>
        </w:rPr>
      </w:pPr>
      <w:r w:rsidRPr="003D5924">
        <w:rPr>
          <w:rFonts w:ascii="仿宋_GB2312" w:eastAsia="仿宋_GB2312" w:hAnsi="宋体"/>
          <w:color w:val="000000"/>
          <w:kern w:val="0"/>
          <w:sz w:val="32"/>
          <w:szCs w:val="32"/>
        </w:rPr>
        <w:t>1</w:t>
      </w:r>
      <w:r w:rsidRPr="003D5924">
        <w:rPr>
          <w:rFonts w:ascii="仿宋_GB2312" w:eastAsia="仿宋_GB2312" w:hAnsi="宋体" w:hint="eastAsia"/>
          <w:color w:val="000000"/>
          <w:kern w:val="0"/>
          <w:sz w:val="32"/>
          <w:szCs w:val="32"/>
        </w:rPr>
        <w:t>、高级工程师</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取得博士学位后，担任工程师满二年；具有大学本科及以上学历且具有学士及以上学位，担任工程师满五年（若无学士学位，需从事专业技术工作二十年以上，担任工程师满八年。）。</w:t>
      </w:r>
    </w:p>
    <w:p w:rsidR="00F17D80" w:rsidRPr="003D5924" w:rsidRDefault="00F17D80" w:rsidP="00F17D80">
      <w:pPr>
        <w:pStyle w:val="a3"/>
        <w:spacing w:line="660" w:lineRule="exact"/>
        <w:ind w:firstLine="640"/>
        <w:rPr>
          <w:rFonts w:ascii="仿宋_GB2312" w:eastAsia="仿宋_GB2312" w:hAnsi="宋体" w:hint="eastAsia"/>
          <w:color w:val="000000"/>
          <w:kern w:val="0"/>
          <w:sz w:val="32"/>
          <w:szCs w:val="32"/>
        </w:rPr>
      </w:pPr>
      <w:r w:rsidRPr="003D5924">
        <w:rPr>
          <w:rFonts w:ascii="仿宋_GB2312" w:eastAsia="仿宋_GB2312" w:hAnsi="宋体"/>
          <w:color w:val="000000"/>
          <w:kern w:val="0"/>
          <w:sz w:val="32"/>
          <w:szCs w:val="32"/>
        </w:rPr>
        <w:t>2</w:t>
      </w:r>
      <w:r w:rsidRPr="003D5924">
        <w:rPr>
          <w:rFonts w:ascii="仿宋_GB2312" w:eastAsia="仿宋_GB2312" w:hAnsi="宋体" w:hint="eastAsia"/>
          <w:color w:val="000000"/>
          <w:kern w:val="0"/>
          <w:sz w:val="32"/>
          <w:szCs w:val="32"/>
        </w:rPr>
        <w:t>、工程师</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硕士研究生毕业，担任助理工程师满二年；大学本科毕</w:t>
      </w:r>
      <w:r w:rsidRPr="003D5924">
        <w:rPr>
          <w:rFonts w:ascii="仿宋_GB2312" w:eastAsia="仿宋_GB2312" w:hAnsi="宋体" w:hint="eastAsia"/>
          <w:color w:val="000000"/>
          <w:sz w:val="32"/>
          <w:szCs w:val="32"/>
        </w:rPr>
        <w:lastRenderedPageBreak/>
        <w:t>业，担任助理工程师满四年；大学专科毕业，担任助理工程师满八年。</w:t>
      </w:r>
    </w:p>
    <w:p w:rsidR="00F17D80" w:rsidRPr="003D5924" w:rsidRDefault="00F17D80" w:rsidP="00F17D80">
      <w:pPr>
        <w:widowControl/>
        <w:autoSpaceDE w:val="0"/>
        <w:autoSpaceDN w:val="0"/>
        <w:adjustRightInd w:val="0"/>
        <w:snapToGrid w:val="0"/>
        <w:spacing w:line="660" w:lineRule="exact"/>
        <w:ind w:firstLineChars="196" w:firstLine="627"/>
        <w:rPr>
          <w:rFonts w:ascii="黑体" w:eastAsia="黑体" w:hAnsi="宋体" w:hint="eastAsia"/>
          <w:color w:val="000000"/>
          <w:kern w:val="0"/>
          <w:sz w:val="32"/>
          <w:szCs w:val="32"/>
        </w:rPr>
      </w:pPr>
      <w:r w:rsidRPr="003D5924">
        <w:rPr>
          <w:rFonts w:ascii="黑体" w:eastAsia="黑体" w:hAnsi="宋体" w:hint="eastAsia"/>
          <w:color w:val="000000"/>
          <w:kern w:val="0"/>
          <w:sz w:val="32"/>
          <w:szCs w:val="32"/>
        </w:rPr>
        <w:t>五、业绩与成果要求</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1、高级工程师</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（1）实验室、工程技术部门晋升人员须具备下列条件。</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A、具有扎实的业务知识，熟悉国内外的本专业实验技术现状和发展趋势，系统讲授过本专业实验课程，编写并被采用本专业实验教材，得到同行专家的好评。</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获省、部级单位业务主管部门及以上的科技奖、教学成果奖的主要完成者；实验技术和仪器设备的改进（引进的技术和设备的使用、改造）做出显著的成绩；具有主持科研、设计项目的能力，在工程设计工作中有创新，获得省部级及以上优秀称号。</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B、</w:t>
      </w:r>
      <w:r w:rsidRPr="003D5924">
        <w:rPr>
          <w:rFonts w:ascii="仿宋_GB2312" w:eastAsia="仿宋_GB2312" w:hAnsi="宋体" w:hint="eastAsia"/>
          <w:color w:val="000000"/>
          <w:kern w:val="0"/>
          <w:sz w:val="32"/>
          <w:szCs w:val="32"/>
        </w:rPr>
        <w:t>公开出版学术专著或译著1部（本人撰写3万字以上）</w:t>
      </w:r>
      <w:r w:rsidRPr="003D5924">
        <w:rPr>
          <w:rFonts w:ascii="仿宋_GB2312" w:eastAsia="仿宋_GB2312" w:hAnsi="宋体" w:hint="eastAsia"/>
          <w:color w:val="000000"/>
          <w:sz w:val="32"/>
          <w:szCs w:val="32"/>
        </w:rPr>
        <w:t>；以第一作者在公开出版发行的刊物上发表与本职工作密切相关的论文5篇及以上（不含增刊、论文集），其中</w:t>
      </w:r>
      <w:r w:rsidRPr="003D5924">
        <w:rPr>
          <w:rFonts w:ascii="仿宋_GB2312" w:eastAsia="仿宋_GB2312" w:hAnsi="宋体" w:hint="eastAsia"/>
          <w:color w:val="000000"/>
          <w:kern w:val="0"/>
          <w:sz w:val="32"/>
          <w:szCs w:val="32"/>
        </w:rPr>
        <w:t>，至少有</w:t>
      </w:r>
      <w:r w:rsidRPr="003D5924">
        <w:rPr>
          <w:rFonts w:ascii="仿宋_GB2312" w:eastAsia="仿宋_GB2312" w:hAnsi="宋体" w:hint="eastAsia"/>
          <w:color w:val="000000"/>
          <w:sz w:val="32"/>
          <w:szCs w:val="32"/>
        </w:rPr>
        <w:t>1篇全国中文核心期刊论文或2篇中国科技核心期刊论文、全国人文社科类核心期刊论文。</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（2）教育管理部门晋升人员须具备下列条件。</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A、具有较强的组织管理能力，负责一个方面的工作，在工</w:t>
      </w:r>
      <w:r w:rsidRPr="003D5924">
        <w:rPr>
          <w:rFonts w:ascii="仿宋_GB2312" w:eastAsia="仿宋_GB2312" w:hAnsi="宋体" w:hint="eastAsia"/>
          <w:color w:val="000000"/>
          <w:sz w:val="32"/>
          <w:szCs w:val="32"/>
        </w:rPr>
        <w:lastRenderedPageBreak/>
        <w:t>作中有创新，做出优异成绩和贡献，对本职工作有较深入的研究，撰写过被相关部门认可的与本职工作相关的调研报告、规章制度等。</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B、</w:t>
      </w:r>
      <w:r w:rsidRPr="003D5924">
        <w:rPr>
          <w:rFonts w:ascii="仿宋_GB2312" w:eastAsia="仿宋_GB2312" w:hAnsi="宋体" w:hint="eastAsia"/>
          <w:color w:val="000000"/>
          <w:kern w:val="0"/>
          <w:sz w:val="32"/>
          <w:szCs w:val="32"/>
        </w:rPr>
        <w:t>公开出版学术专著或译著1部（本人撰写3万字以上）</w:t>
      </w:r>
      <w:r w:rsidRPr="003D5924">
        <w:rPr>
          <w:rFonts w:ascii="仿宋_GB2312" w:eastAsia="仿宋_GB2312" w:hAnsi="宋体" w:hint="eastAsia"/>
          <w:color w:val="000000"/>
          <w:sz w:val="32"/>
          <w:szCs w:val="32"/>
        </w:rPr>
        <w:t>；以第一作者在公开出版发行的刊物上发表与本职工作密切相关的论文5篇及以上（不含增刊、论文集），其中</w:t>
      </w:r>
      <w:r w:rsidRPr="003D5924">
        <w:rPr>
          <w:rFonts w:ascii="仿宋_GB2312" w:eastAsia="仿宋_GB2312" w:hAnsi="宋体" w:hint="eastAsia"/>
          <w:color w:val="000000"/>
          <w:kern w:val="0"/>
          <w:sz w:val="32"/>
          <w:szCs w:val="32"/>
        </w:rPr>
        <w:t>，至少有</w:t>
      </w:r>
      <w:r w:rsidRPr="003D5924">
        <w:rPr>
          <w:rFonts w:ascii="仿宋_GB2312" w:eastAsia="仿宋_GB2312" w:hAnsi="宋体" w:hint="eastAsia"/>
          <w:color w:val="000000"/>
          <w:sz w:val="32"/>
          <w:szCs w:val="32"/>
        </w:rPr>
        <w:t>1篇全国中文核心期刊论文或2篇全国人文社科类核心期刊论文。</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2、工程师：任现职期间具备下列条件中的两项，</w:t>
      </w:r>
      <w:r w:rsidRPr="003D5924">
        <w:rPr>
          <w:rFonts w:ascii="仿宋_GB2312" w:eastAsia="仿宋_GB2312" w:hint="eastAsia"/>
          <w:color w:val="000000"/>
          <w:sz w:val="32"/>
          <w:szCs w:val="32"/>
        </w:rPr>
        <w:t>其中第一条为必备项</w:t>
      </w:r>
      <w:r w:rsidRPr="003D5924">
        <w:rPr>
          <w:rFonts w:ascii="仿宋_GB2312" w:eastAsia="仿宋_GB2312" w:hAnsi="宋体" w:hint="eastAsia"/>
          <w:color w:val="000000"/>
          <w:sz w:val="32"/>
          <w:szCs w:val="32"/>
        </w:rPr>
        <w:t>。</w:t>
      </w:r>
    </w:p>
    <w:p w:rsidR="00F17D80" w:rsidRPr="003D5924" w:rsidRDefault="00F17D80" w:rsidP="00F17D80">
      <w:pPr>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（1）以第一、第二作者身份在公开出版发行的刊物上发表与本职工作密切相关的论文3篇及以上，其中第一作者1篇。</w:t>
      </w:r>
    </w:p>
    <w:p w:rsidR="00F17D80" w:rsidRPr="003D5924" w:rsidRDefault="00F17D80" w:rsidP="00F17D80">
      <w:pPr>
        <w:tabs>
          <w:tab w:val="num" w:pos="0"/>
        </w:tabs>
        <w:spacing w:line="660" w:lineRule="exact"/>
        <w:ind w:firstLineChars="200" w:firstLine="640"/>
        <w:jc w:val="left"/>
        <w:rPr>
          <w:rFonts w:ascii="仿宋_GB2312" w:eastAsia="仿宋_GB2312" w:hAnsi="宋体" w:hint="eastAsia"/>
          <w:color w:val="000000"/>
          <w:sz w:val="32"/>
          <w:szCs w:val="32"/>
        </w:rPr>
      </w:pPr>
      <w:r w:rsidRPr="003D5924">
        <w:rPr>
          <w:rFonts w:ascii="仿宋_GB2312" w:eastAsia="仿宋_GB2312" w:hAnsi="宋体" w:hint="eastAsia"/>
          <w:color w:val="000000"/>
          <w:sz w:val="32"/>
          <w:szCs w:val="32"/>
        </w:rPr>
        <w:t>（2）有一定从事生产、技术管理工作的实践经验，有独立解决比较复杂的技术问题的能力。</w:t>
      </w:r>
    </w:p>
    <w:p w:rsidR="00F17D80" w:rsidRPr="003D5924" w:rsidRDefault="00F17D80" w:rsidP="00F17D80">
      <w:pPr>
        <w:spacing w:line="660" w:lineRule="exact"/>
        <w:ind w:firstLineChars="200" w:firstLine="640"/>
        <w:rPr>
          <w:rFonts w:hint="eastAsia"/>
          <w:sz w:val="32"/>
          <w:szCs w:val="32"/>
        </w:rPr>
      </w:pPr>
      <w:r w:rsidRPr="003D5924">
        <w:rPr>
          <w:rFonts w:ascii="仿宋_GB2312" w:eastAsia="仿宋_GB2312" w:hAnsi="宋体" w:hint="eastAsia"/>
          <w:color w:val="000000"/>
          <w:sz w:val="32"/>
          <w:szCs w:val="32"/>
        </w:rPr>
        <w:t>（3）参加校级及以上科研项目或教改项目1项。</w:t>
      </w:r>
    </w:p>
    <w:p w:rsidR="00F17D80" w:rsidRPr="00393018" w:rsidRDefault="00F17D80" w:rsidP="00F17D80">
      <w:pPr>
        <w:spacing w:line="520" w:lineRule="exact"/>
        <w:rPr>
          <w:rFonts w:ascii="仿宋_GB2312" w:eastAsia="仿宋_GB2312" w:hint="eastAsia"/>
          <w:sz w:val="32"/>
          <w:szCs w:val="32"/>
        </w:rPr>
      </w:pPr>
    </w:p>
    <w:p w:rsidR="00F17D80" w:rsidRPr="000805BD" w:rsidRDefault="00F17D80" w:rsidP="00F17D80"/>
    <w:p w:rsidR="00085EE9" w:rsidRPr="00F17D80" w:rsidRDefault="00F17D80">
      <w:bookmarkStart w:id="0" w:name="_GoBack"/>
      <w:bookmarkEnd w:id="0"/>
    </w:p>
    <w:sectPr w:rsidR="00085EE9" w:rsidRPr="00F17D80" w:rsidSect="000805BD">
      <w:footerReference w:type="even" r:id="rId4"/>
      <w:footerReference w:type="default" r:id="rId5"/>
      <w:pgSz w:w="11906" w:h="16838"/>
      <w:pgMar w:top="2098" w:right="1474" w:bottom="1418" w:left="1588" w:header="851" w:footer="992" w:gutter="0"/>
      <w:pgNumType w:start="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BD" w:rsidRDefault="00F17D80" w:rsidP="000805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05BD" w:rsidRDefault="00F17D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BD" w:rsidRPr="00F00DC9" w:rsidRDefault="00F17D80" w:rsidP="000805BD">
    <w:pPr>
      <w:pStyle w:val="a4"/>
      <w:jc w:val="center"/>
      <w:rPr>
        <w:rFonts w:ascii="黑体" w:eastAsia="黑体" w:hint="eastAsia"/>
        <w:sz w:val="24"/>
        <w:szCs w:val="24"/>
      </w:rPr>
    </w:pPr>
    <w:r w:rsidRPr="00F00DC9">
      <w:rPr>
        <w:rStyle w:val="a5"/>
        <w:rFonts w:ascii="黑体" w:eastAsia="黑体" w:hint="eastAsia"/>
        <w:sz w:val="24"/>
        <w:szCs w:val="24"/>
      </w:rPr>
      <w:t xml:space="preserve">- </w:t>
    </w:r>
    <w:r w:rsidRPr="00F00DC9">
      <w:rPr>
        <w:rStyle w:val="a5"/>
        <w:rFonts w:ascii="黑体" w:eastAsia="黑体" w:hint="eastAsia"/>
        <w:sz w:val="24"/>
        <w:szCs w:val="24"/>
      </w:rPr>
      <w:fldChar w:fldCharType="begin"/>
    </w:r>
    <w:r w:rsidRPr="00F00DC9">
      <w:rPr>
        <w:rStyle w:val="a5"/>
        <w:rFonts w:ascii="黑体" w:eastAsia="黑体" w:hint="eastAsia"/>
        <w:sz w:val="24"/>
        <w:szCs w:val="24"/>
      </w:rPr>
      <w:instrText xml:space="preserve">PAGE  </w:instrText>
    </w:r>
    <w:r w:rsidRPr="00F00DC9">
      <w:rPr>
        <w:rStyle w:val="a5"/>
        <w:rFonts w:ascii="黑体" w:eastAsia="黑体" w:hint="eastAsia"/>
        <w:sz w:val="24"/>
        <w:szCs w:val="24"/>
      </w:rPr>
      <w:fldChar w:fldCharType="separate"/>
    </w:r>
    <w:r>
      <w:rPr>
        <w:rStyle w:val="a5"/>
        <w:rFonts w:ascii="黑体" w:eastAsia="黑体"/>
        <w:noProof/>
        <w:sz w:val="24"/>
        <w:szCs w:val="24"/>
      </w:rPr>
      <w:t>3</w:t>
    </w:r>
    <w:r w:rsidRPr="00F00DC9">
      <w:rPr>
        <w:rStyle w:val="a5"/>
        <w:rFonts w:ascii="黑体" w:eastAsia="黑体" w:hint="eastAsia"/>
        <w:sz w:val="24"/>
        <w:szCs w:val="24"/>
      </w:rPr>
      <w:fldChar w:fldCharType="end"/>
    </w:r>
    <w:r w:rsidRPr="00F00DC9">
      <w:rPr>
        <w:rStyle w:val="a5"/>
        <w:rFonts w:ascii="黑体" w:eastAsia="黑体" w:hint="eastAsia"/>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80"/>
    <w:rsid w:val="000E4301"/>
    <w:rsid w:val="006B38AD"/>
    <w:rsid w:val="007F1283"/>
    <w:rsid w:val="00F1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BF7EB-359D-4559-8AC6-20E5523A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D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17D80"/>
    <w:pPr>
      <w:ind w:firstLineChars="200" w:firstLine="480"/>
    </w:pPr>
    <w:rPr>
      <w:sz w:val="24"/>
    </w:rPr>
  </w:style>
  <w:style w:type="character" w:customStyle="1" w:styleId="Char">
    <w:name w:val="正文文本缩进 Char"/>
    <w:basedOn w:val="a0"/>
    <w:link w:val="a3"/>
    <w:rsid w:val="00F17D80"/>
    <w:rPr>
      <w:rFonts w:ascii="Times New Roman" w:eastAsia="宋体" w:hAnsi="Times New Roman" w:cs="Times New Roman"/>
      <w:sz w:val="24"/>
      <w:szCs w:val="24"/>
    </w:rPr>
  </w:style>
  <w:style w:type="paragraph" w:styleId="a4">
    <w:name w:val="footer"/>
    <w:basedOn w:val="a"/>
    <w:link w:val="Char0"/>
    <w:rsid w:val="00F17D80"/>
    <w:pPr>
      <w:tabs>
        <w:tab w:val="center" w:pos="4153"/>
        <w:tab w:val="right" w:pos="8306"/>
      </w:tabs>
      <w:snapToGrid w:val="0"/>
      <w:jc w:val="left"/>
    </w:pPr>
    <w:rPr>
      <w:sz w:val="18"/>
      <w:szCs w:val="18"/>
    </w:rPr>
  </w:style>
  <w:style w:type="character" w:customStyle="1" w:styleId="Char0">
    <w:name w:val="页脚 Char"/>
    <w:basedOn w:val="a0"/>
    <w:link w:val="a4"/>
    <w:rsid w:val="00F17D80"/>
    <w:rPr>
      <w:rFonts w:ascii="Times New Roman" w:eastAsia="宋体" w:hAnsi="Times New Roman" w:cs="Times New Roman"/>
      <w:sz w:val="18"/>
      <w:szCs w:val="18"/>
    </w:rPr>
  </w:style>
  <w:style w:type="character" w:styleId="a5">
    <w:name w:val="page number"/>
    <w:basedOn w:val="a0"/>
    <w:rsid w:val="00F1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2016-05-14T05:21:00Z</dcterms:created>
  <dcterms:modified xsi:type="dcterms:W3CDTF">2016-05-14T05:22:00Z</dcterms:modified>
</cp:coreProperties>
</file>