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77" w:rsidRPr="00A8174B" w:rsidRDefault="00FC6C77" w:rsidP="00FC6C77">
      <w:pPr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附件13</w:t>
      </w:r>
    </w:p>
    <w:p w:rsidR="00FC6C77" w:rsidRPr="004A7A28" w:rsidRDefault="00FC6C77" w:rsidP="00FC6C77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××党总支××党支部委员会</w:t>
      </w:r>
    </w:p>
    <w:p w:rsidR="00FC6C77" w:rsidRPr="00A8174B" w:rsidRDefault="00FC6C77" w:rsidP="00FC6C77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第一次全体会议选举办法</w:t>
      </w:r>
    </w:p>
    <w:p w:rsidR="00FC6C77" w:rsidRPr="00A8174B" w:rsidRDefault="00FC6C77" w:rsidP="00FC6C77">
      <w:pPr>
        <w:tabs>
          <w:tab w:val="left" w:pos="6480"/>
        </w:tabs>
        <w:jc w:val="center"/>
        <w:rPr>
          <w:rFonts w:ascii="黑体" w:eastAsia="黑体" w:hAnsi="宋体" w:hint="eastAsia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FC6C77" w:rsidRDefault="00FC6C77" w:rsidP="00FC6C77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根据《中国共产党章程》和《中国共产党基层组织选举工作暂行条例》有关规定，制订本办法。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一、××党总支××党支部委员会第一次全体会议，选举产生书记1人。会议由现任支委会确定的召集人主持。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二、书记候选人预备人选，由支部全体党员酝酿提名，根据多数党员的意见和征求群众意见的情况，上报党总支同意后作为正式候选人，然后进行选举。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三、选举采用无记名投票方式进行等额选举。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四、选举时，实到会的委员必须超过应到会委员的五分之四，方可进行选举；选举收回的选票等于或少于发出的选票选举有效；多于发出的选票选举无效，应重新进行选举。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五、出席本次会议的委员，有权对候选人表示赞成、不赞成、弃权或另选他人。对候选人赞成的，在其姓名上方空格内划“○”；不赞成的划“×”；弃权的，其姓名上方空格内什么也不划。如另选他人，就在划“×”的候选人姓名下边另选人的空格内，写上要选人的姓名；弃权的，不能另选他人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每张选票所选人数，等于或少于应选人数为有效票，多于应选人数为无效票。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lastRenderedPageBreak/>
        <w:t>六、候选人得到的赞成票超过实到会委员人数的半数，始得当选。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七、选举设监票人1名，在到会的委员中推选产生，已提名作为候选人委员的不能担任监票人。监票人负责对选举的全过程进行监督。计票工作人员由委员会指定，在监票人监督下进行工作。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八、监票人以得票多少为序向全体委员报告计票结果，由会议主持人宣布当选书记名单。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九、本选举办法经××党总支××党支部委员会第一次全体会议表决通过后生效。</w:t>
      </w:r>
    </w:p>
    <w:p w:rsidR="00FC6C77" w:rsidRPr="002F2C0C" w:rsidRDefault="00FC6C77" w:rsidP="00FC6C7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BF25F5" w:rsidRPr="00FC6C77" w:rsidRDefault="00BF25F5"/>
    <w:sectPr w:rsidR="00BF25F5" w:rsidRPr="00FC6C77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941"/>
    <w:rsid w:val="00501E94"/>
    <w:rsid w:val="00716121"/>
    <w:rsid w:val="00980941"/>
    <w:rsid w:val="00BF25F5"/>
    <w:rsid w:val="00D71464"/>
    <w:rsid w:val="00FC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98094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98094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2016-05-07T01:19:00Z</dcterms:created>
  <dcterms:modified xsi:type="dcterms:W3CDTF">2016-05-07T01:19:00Z</dcterms:modified>
</cp:coreProperties>
</file>